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TA PLATS I HUSET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Mall · Upphandlingschecklista</w:t>
      </w:r>
    </w:p>
    <w:p>
      <w:pPr>
        <w:pBdr>
          <w:bottom w:val="single" w:color="808080" w:sz="6" w:space="6"/>
        </w:pBdr>
        <w:spacing w:after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Ur Ta plats i huset av Martin Stockzell · Version 2026.1 · mstock.se/taplatsihuset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Beskriv arbetet skriftligt före första kontakt – samma underlag till alla anbudsgivare.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Minst två anbud, tre vid större arbeten. Jämför innehåll, inte bara slutsumma.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Kontrollera F-skatt, försäkring och två referenser från liknande uppdrag.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Skriftligt avtal: pris, omfattning, tidplan, viten vid försening samt ÄTA-ordning med förhandsgodkännande, beloppsgränser och reglering av oförutsedda förhållanden.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Betalningsplan som följer utfört arbete – aldrig allt i förskott.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Vid entreprenad: besiktning av oberoende besiktningsman före slutbetalning.</w:t>
      </w:r>
    </w:p>
    <w:p>
      <w:pPr>
        <w:pBdr>
          <w:left w:val="single" w:color="999999" w:sz="8" w:space="10"/>
        </w:pBdr>
        <w:spacing w:after="8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 Dokumentera beslutet i protokollet: vilka anbud, vilket val, varför.</w:t>
      </w:r>
    </w:p>
    <w:p>
      <w:pPr>
        <w:pBdr>
          <w:left w:val="single" w:color="999999" w:sz="8" w:space="10"/>
        </w:pBdr>
        <w:spacing w:after="360" w:before="0" w:line="276"/>
        <w:ind w:left="170" w:right="17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 Utvärdera efteråt – noteringen hjälper nästa styrelse att välja rätt.</w:t>
      </w:r>
    </w:p>
    <w:p>
      <w:pPr>
        <w:pBdr>
          <w:top w:val="single" w:color="808080" w:sz="6" w:space="6"/>
        </w:pBd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Mallen är ett utgångsläge – kontrollera alltid mot din förenings stadgar och mot aktuella regler innan den används. Senaste versionen och eventuella rättelser finns på mstock.se/taplatsihuset.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2026-07-27T18:48:16.842Z</dcterms:created>
  <dcterms:modified xsi:type="dcterms:W3CDTF">2026-07-27T18:48:16.842Z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